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ind w:left="708" w:hanging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66775" cy="866775"/>
            <wp:effectExtent b="0" l="0" r="0" t="0"/>
            <wp:wrapNone/>
            <wp:docPr descr="colmenar cuadrado.jpg" id="4" name="image1.jpg"/>
            <a:graphic>
              <a:graphicData uri="http://schemas.openxmlformats.org/drawingml/2006/picture">
                <pic:pic>
                  <pic:nvPicPr>
                    <pic:cNvPr descr="colmenar cuadrad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Útiles Escolares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Ulmo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b w:val="1"/>
          <w:bCs w:val="1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rtl w:val="0"/>
        </w:rPr>
        <w:t xml:space="preserve">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65.511811023624" w:type="dxa"/>
        <w:jc w:val="center"/>
        <w:tblLayout w:type="fixed"/>
        <w:tblLook w:val="0400"/>
      </w:tblPr>
      <w:tblGrid>
        <w:gridCol w:w="4303.910226456414"/>
        <w:gridCol w:w="100"/>
        <w:gridCol w:w="3700.642475049344"/>
        <w:gridCol w:w="100"/>
        <w:gridCol w:w="100"/>
        <w:gridCol w:w="1080.4795547589324"/>
        <w:gridCol w:w="1080.4795547589324"/>
        <w:tblGridChange w:id="0">
          <w:tblGrid>
            <w:gridCol w:w="4303.910226456414"/>
            <w:gridCol w:w="100"/>
            <w:gridCol w:w="3700.642475049344"/>
            <w:gridCol w:w="100"/>
            <w:gridCol w:w="100"/>
            <w:gridCol w:w="1080.4795547589324"/>
            <w:gridCol w:w="1080.4795547589324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Investigació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"La investigación en la infancia es la manera natural que tienen los niños de reconocer el mundo, donde exploran, preguntan, prueban se equivocan y vuelven a intentar"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Languages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Cuaderno college caligrafía horizontal 100 hojas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Resma tamaño carta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mat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100 hojas 7mm.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Carpeta Celeste con acoclip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Science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Paquete de papel fotográfico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Cuaderno college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Social Studies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(mitad croquis mitad caligrafía) 80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Croquera tamaño carta, doble faz con espiral tapa dura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Forros color azul, tamaño college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Tabla de apoyo de madera con clip tamaño carta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Revistero metálico negro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Archivador grande de 2 anillos para portafolio (solo estudiantes nuevos)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Pizarra Individual de Plum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ón (proarte o Artel, las otras marcas no borran bien)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Atelier: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“Es un lugar donde el arte se vuelve pensamiento y el pensamiento se vuelve visible”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papel hoja carta acuarelable 25 hojas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de dibujo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medium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99 1/8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Block de dibujo liceo 60 (26,5x21cm.)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Láminas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termolaminar oficio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Masking tape blanco grueso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Pliegos cartulina española (o paquete de 40 hojas negras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Pliegos papel Kraft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Arcilla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blanca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kg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Masa Dass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 kg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Rollo hilo invisible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Pincel redondo N° 2,6 y 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 set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Caja de acuarela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sólida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Plumón pizarra diferentes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iralíneas negro graphic Artel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Plumón permanente negro punta fina tipo sharpie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Temperas solidas 12 colores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Caja de lápices 12 colores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Pistola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Clip metálico negro mediano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Goma de borrar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Témpera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verde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Gouache 500 ml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Ovillo cáñamo color natural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Ovillo cáñamo color a elección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Ovillo lana color a elección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Bastidor bordado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bambú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15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Paquete perros de ropa color natural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rpillera 2x2mts.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Scotch transparente delgado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Barras de silicona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Revistas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ela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Crea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color crudo 2x2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Tela mezclilla azul 2x1,50 mts.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Pliego de lija al agua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Cinta de embalaje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madera trupan 30x30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plástica y tapa transparente  6 litros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Laboratorio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"Es  donde los niños exploran cómo funciona el mundo, investigan con el cuerpo y los sentidos, y construyen pensamiento científico desde su propia experiencia"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6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Azúcar kilo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Lupa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Jeringa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Harina s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 polvos 1 kilo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9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Maicena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Rollo Alusa Film Plástica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A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 SIEMPRE EN LA MOCHILA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Higiene y cuidado personal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"El cuidado personal es la oportunidad para que los niños descubran su autonomía y escuchen su propio cuerpo, construyendo bienestar y respeto por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sí mismos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5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Cepillo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Pasta de dientes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Bloqueador pequeño (marcado)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C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Bolsa de tela color liso (para útiles de aseo, marcado)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DF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Cuidado y aseo de nuestro Colmenar: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“Cuidar y asear nuestro Colmenar es aprender que el espacio también es parte de la comunidad donde todos somos responsables”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ED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Pañuelos desechables caja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Toallas húmedas paquete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F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Desinfectante aerosol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Limpiador de pisos Poet 2 litros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0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Traperos microfibra con ojal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Lavalozas 0,750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7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Cif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1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Bolsas de basura 70x90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5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Esponja amarilla multiuso loza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2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Spray limpiador desinfectante multiuso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Paños amarillos multiuso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A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1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Pala para jardín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Planta exterior lavanda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4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4"/>
                <w:szCs w:val="24"/>
                <w:rtl w:val="0"/>
              </w:rPr>
              <w:t xml:space="preserve">Primeros auxilios: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 cuidado también necesita herramientas, contar con insumos básicos es acompañar a los niños con seguridad, responder con calma ante situaciones inesperadas y enseñar que la protección colectiva se construye entre todos"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4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Cinta adhesiva microporosa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6B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Hierba M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anzanilla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2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Caja de parches curita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79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0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86">
            <w:pPr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Sonido y movimiento al aire libre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: "A través del juego, la danza y la actividad física, los niños exploran ritmo, coordinación y creatividad, fortaleciendo su bienestar, su autonomía y su vínculo con los otros en un ambiente libre y colaborativo"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8E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Pelota de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fútbol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5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Cuerda de 5 mt.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9">
            <w:pPr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  <w:t xml:space="preserve">1 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9C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3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A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Nuestro vestuario: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“Cada tono aporta su propia luz,  y juntos formamos un arcoíris que celebra la diversidad, la unidad y la belleza de estar en comunidad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color w:val="000000"/>
                <w:rtl w:val="0"/>
              </w:rPr>
              <w:t xml:space="preserve">”</w:t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8">
            <w:pP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Polera y Polerón liso sin estampado color a elección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Jeans azul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Short, beige, gris, celeste o azul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Colmehat, venta directa en el colegio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Crocs sin forro o botas Uggs (para el interior de la casa)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ӿ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rtl w:val="0"/>
              </w:rPr>
              <w:t xml:space="preserve"> Zapatos o zapatillas Outdoor</w:t>
              <w:br w:type="textWrapping"/>
              <w:t xml:space="preserve">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E</w:t>
            </w:r>
            <w:r w:rsidDel="00000000" w:rsidR="00000000" w:rsidRPr="00000000">
              <w:rPr>
                <w:rtl w:val="0"/>
              </w:rPr>
              <w:t xml:space="preserve">l estuche debe permanecer completo en la mochila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6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bottom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jc w:val="center"/>
              <w:rPr>
                <w:rFonts w:ascii="Comic Sans MS" w:cs="Comic Sans MS" w:eastAsia="Comic Sans MS" w:hAnsi="Comic Sans MS"/>
                <w:b w:val="1"/>
                <w:bCs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Pencilcase/estuche: “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Acompañar el aprendizaje implica también enseñar a hacerse cargo de lo propio, promoviendo responsabilidad y orden en lo cotidiano”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Estuche con cierre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Lápiz grafito triangular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Caja de lápices 12 colores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Tijera punta roma (dependiendo la necesidad del niño diestro o surdo)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Goma de borrar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de marcadores 12 colores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Stick fix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Sacapuntas (con caja)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Plumón de pizarra color a elección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Destacador color a elección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B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3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 Regla metálica 15 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1 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5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rtl w:val="0"/>
              </w:rPr>
              <w:t xml:space="preserve">Snack &amp; Lunch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: “Los momentos compartidos en torno a la comida, fortalecen vínculos y enseñan de manera cotidiana el valor de colaborar, respetar turnos y hacerse cargo de pequeñas responsabilidades”</w:t>
            </w:r>
          </w:p>
          <w:p w:rsidR="00000000" w:rsidDel="00000000" w:rsidP="00000000" w:rsidRDefault="00000000" w:rsidRPr="00000000" w14:paraId="000003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 bajo blanco liso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Plato hondo blanco liso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6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Tenedor principal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Cuchara principal de sopa metal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Cuchillo principal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 de 6 vasos bajos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Mantel tela rectangular color liso azul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457200</wp:posOffset>
                </wp:positionV>
                <wp:extent cx="6394450" cy="22606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55125" y="2656050"/>
                          <a:ext cx="6381750" cy="224790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238125</wp:posOffset>
                </wp:positionH>
                <wp:positionV relativeFrom="paragraph">
                  <wp:posOffset>457200</wp:posOffset>
                </wp:positionV>
                <wp:extent cx="6394450" cy="22606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4450" cy="2260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</wp:posOffset>
                </wp:positionH>
                <wp:positionV relativeFrom="paragraph">
                  <wp:posOffset>552450</wp:posOffset>
                </wp:positionV>
                <wp:extent cx="5689600" cy="19367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07550" y="2817975"/>
                          <a:ext cx="5676900" cy="1924050"/>
                        </a:xfrm>
                        <a:custGeom>
                          <a:rect b="b" l="l" r="r" t="t"/>
                          <a:pathLst>
                            <a:path extrusionOk="0" h="1924050" w="5676900">
                              <a:moveTo>
                                <a:pt x="0" y="0"/>
                              </a:moveTo>
                              <a:lnTo>
                                <a:pt x="0" y="1924050"/>
                              </a:lnTo>
                              <a:lnTo>
                                <a:pt x="5676900" y="1924050"/>
                              </a:lnTo>
                              <a:lnTo>
                                <a:pt x="5676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*Cancelar a la cuenta del colegio y enviar comprobante a Miss Doris +56932544007 o al correo electrónico doris.colmenardelosandes@gmail.com*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Colmehat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Journal $ 5000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*Consideramos una cuota anexa anual a la lista para la compra de implementos deportivos y libros según la necesidad de cada ciclo*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Sport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Cuota Library $ 15000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590550</wp:posOffset>
                </wp:positionH>
                <wp:positionV relativeFrom="paragraph">
                  <wp:posOffset>552450</wp:posOffset>
                </wp:positionV>
                <wp:extent cx="5689600" cy="19367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0" cy="193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97AAF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97AAF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wOBaKQTMDQxx2E0A20YAoL9GXw==">CgMxLjA4AHIhMUpRWGNSMk5fTnFiSmZqOUdkZlA0dXFJWVZzU2NfWmdI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2025-12-29T15:09:00Z</dcterms:created>
  <dc:creator>Doris</dc:creator>
</cp:coreProperties>
</file>